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2"/>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5588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558800"/>
                    </a:xfrm>
                    <a:prstGeom prst="rect">
                      <a:avLst/>
                    </a:prstGeom>
                  </pic:spPr>
                </pic:pic>
              </a:graphicData>
            </a:graphic>
          </wp:anchor>
        </w:drawing>
      </w:r>
    </w:p>
    <w:p>
      <w:pPr>
        <w:pStyle w:val="Normal"/>
        <w:jc w:val="center"/>
        <w:rPr>
          <w:b/>
          <w:sz w:val="32"/>
        </w:rPr>
      </w:pPr>
      <w:r>
        <w:rPr/>
      </w:r>
    </w:p>
    <w:p>
      <w:pPr>
        <w:pStyle w:val="Normal"/>
        <w:jc w:val="center"/>
        <w:rPr>
          <w:b/>
          <w:sz w:val="32"/>
        </w:rPr>
      </w:pPr>
      <w:r>
        <w:rPr/>
      </w:r>
    </w:p>
    <w:p>
      <w:pPr>
        <w:pStyle w:val="Normal"/>
        <w:jc w:val="center"/>
        <w:rPr>
          <w:b/>
          <w:sz w:val="32"/>
        </w:rPr>
      </w:pPr>
      <w:r>
        <w:rPr>
          <w:b/>
          <w:sz w:val="32"/>
        </w:rPr>
        <w:t xml:space="preserve"> </w:t>
      </w:r>
    </w:p>
    <w:p>
      <w:pPr>
        <w:pStyle w:val="Normal"/>
        <w:jc w:val="center"/>
        <w:rPr>
          <w:rFonts w:ascii="Source Sans Pro Semibold" w:hAnsi="Source Sans Pro Semibold"/>
        </w:rPr>
      </w:pPr>
      <w:r>
        <w:rPr>
          <w:rFonts w:ascii="Source Sans Pro Semibold" w:hAnsi="Source Sans Pro Semibold"/>
          <w:b/>
          <w:sz w:val="32"/>
        </w:rPr>
        <w:t>Information about Outside Providers</w:t>
      </w:r>
    </w:p>
    <w:p>
      <w:pPr>
        <w:pStyle w:val="TextBody"/>
        <w:spacing w:before="243" w:after="0"/>
        <w:ind w:left="100" w:right="114" w:hanging="0"/>
        <w:jc w:val="both"/>
        <w:rPr>
          <w:rFonts w:ascii="Source Sans Pro Semibold" w:hAnsi="Source Sans Pro Semibold"/>
        </w:rPr>
      </w:pPr>
      <w:r>
        <w:rPr>
          <w:rFonts w:ascii="Source Sans Pro Semibold" w:hAnsi="Source Sans Pro Semibold"/>
        </w:rPr>
        <w:t xml:space="preserve">We are pleased that you have chosen to receive services at </w:t>
      </w:r>
      <w:r>
        <w:rPr>
          <w:rFonts w:ascii="Source Sans Pro Semibold" w:hAnsi="Source Sans Pro Semibold"/>
        </w:rPr>
        <w:t>The Meadows of Marion</w:t>
      </w:r>
      <w:r>
        <w:rPr>
          <w:rFonts w:ascii="Source Sans Pro Semibold" w:hAnsi="Source Sans Pro Semibold"/>
        </w:rPr>
        <w:t>, and we look forward to helping you meet your healthcare goals. We are responsible for providing services to allow you to attain your highest practicable physical, mental, and psychosocial well-being, and we coordinate many of the health services that you receive. For example, we may arrange for you to receive medications through our contracted pharmacy or rehabilitation services through our contracted therapy company.</w:t>
      </w:r>
    </w:p>
    <w:p>
      <w:pPr>
        <w:pStyle w:val="TextBody"/>
        <w:spacing w:before="9" w:after="0"/>
        <w:rPr>
          <w:rFonts w:ascii="Source Sans Pro Semibold" w:hAnsi="Source Sans Pro Semibold"/>
          <w:sz w:val="19"/>
        </w:rPr>
      </w:pPr>
      <w:r>
        <w:rPr>
          <w:rFonts w:ascii="Source Sans Pro Semibold" w:hAnsi="Source Sans Pro Semibold"/>
          <w:sz w:val="19"/>
        </w:rPr>
      </w:r>
    </w:p>
    <w:p>
      <w:pPr>
        <w:pStyle w:val="TextBody"/>
        <w:spacing w:before="1" w:after="0"/>
        <w:ind w:left="100" w:right="116" w:hanging="0"/>
        <w:jc w:val="both"/>
        <w:rPr>
          <w:rFonts w:ascii="Source Sans Pro Semibold" w:hAnsi="Source Sans Pro Semibold"/>
        </w:rPr>
      </w:pPr>
      <w:r>
        <w:rPr>
          <w:rFonts w:ascii="Source Sans Pro Semibold" w:hAnsi="Source Sans Pro Semibold"/>
        </w:rPr>
        <w:t xml:space="preserve">In addition to the skilled nursing and rehabilitation services that our facility provides and arranges, you may wish to receive services from other medical professionals and providers while you are here. It is the policy of </w:t>
      </w:r>
      <w:r>
        <w:rPr>
          <w:rFonts w:ascii="Source Sans Pro Semibold" w:hAnsi="Source Sans Pro Semibold"/>
        </w:rPr>
        <w:t>The Meadows of Marion</w:t>
      </w:r>
      <w:r>
        <w:rPr>
          <w:rFonts w:ascii="Source Sans Pro Semibold" w:hAnsi="Source Sans Pro Semibold"/>
        </w:rPr>
        <w:t xml:space="preserve"> that our residents only receive services from outside providers that are properly licensed and certified under the law, comply with all applicable government rules, and meet our credentialing policies.</w:t>
      </w:r>
    </w:p>
    <w:p>
      <w:pPr>
        <w:pStyle w:val="TextBody"/>
        <w:spacing w:before="7" w:after="0"/>
        <w:rPr>
          <w:rFonts w:ascii="Source Sans Pro Semibold" w:hAnsi="Source Sans Pro Semibold"/>
          <w:sz w:val="19"/>
        </w:rPr>
      </w:pPr>
      <w:r>
        <w:rPr>
          <w:rFonts w:ascii="Source Sans Pro Semibold" w:hAnsi="Source Sans Pro Semibold"/>
          <w:sz w:val="19"/>
        </w:rPr>
      </w:r>
    </w:p>
    <w:p>
      <w:pPr>
        <w:pStyle w:val="TextBody"/>
        <w:ind w:left="100" w:right="113" w:hanging="0"/>
        <w:jc w:val="both"/>
        <w:rPr>
          <w:rFonts w:ascii="Source Sans Pro Semibold" w:hAnsi="Source Sans Pro Semibold"/>
        </w:rPr>
      </w:pPr>
      <w:r>
        <w:rPr>
          <w:rFonts w:ascii="Source Sans Pro Semibold" w:hAnsi="Source Sans Pro Semibold"/>
        </w:rPr>
        <w:t xml:space="preserve">Sometimes our residents face terminal diagnoses, and one of the most important services we provide is collaborating with a hospice provider to provide palliative care to those residents. So that we can develop familiarity and good working relationships with the hospices servicing our residents, we try to limit the number of hospices that service our residents. </w:t>
      </w:r>
      <w:r>
        <w:rPr>
          <w:rFonts w:ascii="Source Sans Pro Semibold" w:hAnsi="Source Sans Pro Semibold"/>
        </w:rPr>
        <w:t>The Meadows of Marion is contracted with Tranquility Hospice.</w:t>
      </w:r>
      <w:r>
        <w:rPr>
          <w:rFonts w:ascii="Source Sans Pro Semibold" w:hAnsi="Source Sans Pro Semibold"/>
        </w:rPr>
        <w:t xml:space="preserve"> We will provide you additional information regarding hospice selection at the time you are referred for hospice services.</w:t>
      </w:r>
    </w:p>
    <w:p>
      <w:pPr>
        <w:pStyle w:val="TextBody"/>
        <w:spacing w:before="10" w:after="0"/>
        <w:rPr>
          <w:rFonts w:ascii="Source Sans Pro Semibold" w:hAnsi="Source Sans Pro Semibold"/>
          <w:sz w:val="19"/>
        </w:rPr>
      </w:pPr>
      <w:r>
        <w:rPr>
          <w:rFonts w:ascii="Source Sans Pro Semibold" w:hAnsi="Source Sans Pro Semibold"/>
          <w:sz w:val="19"/>
        </w:rPr>
      </w:r>
    </w:p>
    <w:p>
      <w:pPr>
        <w:pStyle w:val="TextBody"/>
        <w:ind w:left="100" w:right="114" w:hanging="0"/>
        <w:jc w:val="both"/>
        <w:rPr>
          <w:rFonts w:ascii="Source Sans Pro Semibold" w:hAnsi="Source Sans Pro Semibold"/>
        </w:rPr>
      </w:pPr>
      <w:r>
        <w:rPr>
          <w:rFonts w:ascii="Source Sans Pro Semibold" w:hAnsi="Source Sans Pro Semibold"/>
        </w:rPr>
        <w:t>For more information about our policies and procedures regarding outside providers, please contact our Administrator.</w:t>
      </w:r>
    </w:p>
    <w:p>
      <w:pPr>
        <w:pStyle w:val="TextBody"/>
        <w:spacing w:before="7" w:after="0"/>
        <w:rPr>
          <w:rFonts w:ascii="Source Sans Pro Semibold" w:hAnsi="Source Sans Pro Semibold"/>
          <w:sz w:val="19"/>
        </w:rPr>
      </w:pPr>
      <w:r>
        <w:rPr>
          <w:rFonts w:ascii="Source Sans Pro Semibold" w:hAnsi="Source Sans Pro Semibold"/>
          <w:sz w:val="19"/>
        </w:rPr>
      </w:r>
    </w:p>
    <w:p>
      <w:pPr>
        <w:pStyle w:val="Normal"/>
        <w:spacing w:before="1" w:after="0"/>
        <w:ind w:left="100" w:right="112" w:hanging="0"/>
        <w:jc w:val="both"/>
        <w:rPr>
          <w:rFonts w:ascii="Source Sans Pro Semibold" w:hAnsi="Source Sans Pro Semibold"/>
        </w:rPr>
      </w:pPr>
      <w:r>
        <w:rPr>
          <w:rFonts w:ascii="Source Sans Pro Semibold" w:hAnsi="Source Sans Pro Semibold"/>
          <w:b/>
          <w:sz w:val="24"/>
          <w:u w:val="single"/>
        </w:rPr>
        <w:t>IMPORTANT</w:t>
      </w:r>
      <w:r>
        <w:rPr>
          <w:rFonts w:ascii="Source Sans Pro Semibold" w:hAnsi="Source Sans Pro Semibold"/>
          <w:b/>
          <w:sz w:val="24"/>
        </w:rPr>
        <w:t xml:space="preserve">: IT IS THE POLICY OF </w:t>
      </w:r>
      <w:r>
        <w:rPr>
          <w:rFonts w:ascii="Source Sans Pro Semibold" w:hAnsi="Source Sans Pro Semibold"/>
          <w:b/>
          <w:sz w:val="24"/>
        </w:rPr>
        <w:t>THE MEADOWS OF MARION</w:t>
      </w:r>
      <w:r>
        <w:rPr>
          <w:rFonts w:ascii="Source Sans Pro Semibold" w:hAnsi="Source Sans Pro Semibold"/>
          <w:b/>
          <w:sz w:val="24"/>
        </w:rPr>
        <w:t xml:space="preserve"> TO RESPECT RESIDENT CHOICE OF PROVIDER. YOU ARE FREE TO SELECT YOUR OWN PROVIDER, AND YOU WILL NEVER BE RETALIATED AGAINST FOR SELECTING A PARTICULAR PROVIDER.</w:t>
      </w:r>
    </w:p>
    <w:sectPr>
      <w:type w:val="nextPage"/>
      <w:pgSz w:w="12240" w:h="15840"/>
      <w:pgMar w:left="1340" w:right="1320" w:gutter="0" w:header="0" w:top="14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ndara">
    <w:charset w:val="00"/>
    <w:family w:val="roman"/>
    <w:pitch w:val="variable"/>
  </w:font>
  <w:font w:name="Liberation Sans">
    <w:altName w:val="Arial"/>
    <w:charset w:val="00"/>
    <w:family w:val="swiss"/>
    <w:pitch w:val="variable"/>
  </w:font>
  <w:font w:name="Source Sans Pro Semibold">
    <w:charset w:val="01"/>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spacing w:before="0" w:after="0"/>
      <w:jc w:val="left"/>
    </w:pPr>
    <w:rPr>
      <w:rFonts w:ascii="Candara" w:hAnsi="Candara" w:eastAsia="Candara" w:cs="Candara"/>
      <w:color w:val="auto"/>
      <w:kern w:val="0"/>
      <w:sz w:val="22"/>
      <w:szCs w:val="22"/>
      <w:lang w:bidi="en-US" w:val="en-US" w:eastAsia="en-US"/>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291FCDEF3AC45AAFD7405E04485AE" ma:contentTypeVersion="15" ma:contentTypeDescription="Create a new document." ma:contentTypeScope="" ma:versionID="32874518b454b5117b7a2ffd90934407">
  <xsd:schema xmlns:xsd="http://www.w3.org/2001/XMLSchema" xmlns:xs="http://www.w3.org/2001/XMLSchema" xmlns:p="http://schemas.microsoft.com/office/2006/metadata/properties" xmlns:ns2="33a47e3f-f952-48e4-a5e9-6928f4f75c85" xmlns:ns3="2eaf51cc-9b82-4b5c-8b37-6cee2264da30" targetNamespace="http://schemas.microsoft.com/office/2006/metadata/properties" ma:root="true" ma:fieldsID="a740559af7215c94c1283c105e3d9bca" ns2:_="" ns3:_="">
    <xsd:import namespace="33a47e3f-f952-48e4-a5e9-6928f4f75c85"/>
    <xsd:import namespace="2eaf51cc-9b82-4b5c-8b37-6cee2264da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47e3f-f952-48e4-a5e9-6928f4f75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9bdcbb-e5ee-4a9e-bfa9-31c0bb370ab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f51cc-9b82-4b5c-8b37-6cee2264da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6c07a8-3047-412f-bb62-842bf83ea257}" ma:internalName="TaxCatchAll" ma:showField="CatchAllData" ma:web="2eaf51cc-9b82-4b5c-8b37-6cee2264d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af51cc-9b82-4b5c-8b37-6cee2264da30" xsi:nil="true"/>
    <lcf76f155ced4ddcb4097134ff3c332f xmlns="33a47e3f-f952-48e4-a5e9-6928f4f75c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020947-9013-4FDF-A15E-2A33265F818F}"/>
</file>

<file path=customXml/itemProps2.xml><?xml version="1.0" encoding="utf-8"?>
<ds:datastoreItem xmlns:ds="http://schemas.openxmlformats.org/officeDocument/2006/customXml" ds:itemID="{160D0D5E-57E7-42AB-9C2D-3FE73A716FBC}"/>
</file>

<file path=customXml/itemProps3.xml><?xml version="1.0" encoding="utf-8"?>
<ds:datastoreItem xmlns:ds="http://schemas.openxmlformats.org/officeDocument/2006/customXml" ds:itemID="{764086E6-ADA4-465C-9502-E6FA11B40612}"/>
</file>

<file path=docProps/app.xml><?xml version="1.0" encoding="utf-8"?>
<Properties xmlns="http://schemas.openxmlformats.org/officeDocument/2006/extended-properties" xmlns:vt="http://schemas.openxmlformats.org/officeDocument/2006/docPropsVTypes">
  <Template>EA50CF52.dotm</Template>
  <TotalTime>3</TotalTime>
  <Application>LibreOffice/7.5.1.2$Windows_X86_64 LibreOffice_project/fcbaee479e84c6cd81291587d2ee68cba099e129</Application>
  <AppVersion>15.0000</AppVersion>
  <DocSecurity>4</DocSecurity>
  <Pages>1</Pages>
  <Words>285</Words>
  <Characters>1581</Characters>
  <CharactersWithSpaces>1861</CharactersWithSpaces>
  <Paragraphs>7</Paragraphs>
  <Company>Foundations Health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2022-09-15T15:43:00Z</dcterms:created>
  <dc:creator>Jacqueline Anderson</dc:creator>
  <dc:description/>
  <cp:keywords>216.514.1100</cp:keywords>
  <dc:language>en-US</dc:language>
  <cp:lastModifiedBy/>
  <dcterms:modified xsi:type="dcterms:W3CDTF">2024-10-14T18:03:10Z</dcterms:modified>
  <cp:revision>3</cp:revision>
  <dc:subject>HIPAA</dc:subject>
  <dc:title>Authorization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0x0101008C6291FCDEF3AC45AAFD7405E04485AE</vt:lpwstr>
  </property>
  <property fmtid="{D5CDD505-2E9C-101B-9397-08002B2CF9AE}" pid="3" name="Created">
    <vt:filetime>2018-07-03T00:00:00Z</vt:filetime>
  </property>
  <property fmtid="{D5CDD505-2E9C-101B-9397-08002B2CF9AE}" pid="4" name="Creator">
    <vt:lpwstr>Microsoft® Word 2016</vt:lpwstr>
  </property>
  <property fmtid="{D5CDD505-2E9C-101B-9397-08002B2CF9AE}" pid="5" name="LastSaved">
    <vt:filetime>2020-01-17T00:00:00Z</vt:filetime>
  </property>
</Properties>
</file>